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8CA" w:rsidRDefault="00124AD0" w:rsidP="00E53EA4">
      <w:pPr>
        <w:spacing w:line="360" w:lineRule="auto"/>
        <w:ind w:right="17"/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115050" cy="85725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CA" w:rsidRDefault="004D68CA" w:rsidP="002F4E74">
      <w:pPr>
        <w:spacing w:line="360" w:lineRule="auto"/>
        <w:ind w:right="17"/>
        <w:rPr>
          <w:b/>
          <w:lang w:val="bg-BG"/>
        </w:rPr>
      </w:pPr>
    </w:p>
    <w:p w:rsidR="00E97641" w:rsidRPr="002F4E74" w:rsidRDefault="00E97641" w:rsidP="002F4E74">
      <w:pPr>
        <w:spacing w:line="360" w:lineRule="auto"/>
        <w:ind w:right="17"/>
        <w:jc w:val="center"/>
        <w:rPr>
          <w:b/>
          <w:lang w:val="bg-BG"/>
        </w:rPr>
      </w:pPr>
      <w:r>
        <w:rPr>
          <w:b/>
          <w:lang w:val="bg-BG"/>
        </w:rPr>
        <w:t xml:space="preserve">ПЪЛНО ОПИСАНИЕ НА ПРЕДМЕТА НА ПОРЪЧКАТА </w:t>
      </w:r>
      <w:r w:rsidR="002F4E74">
        <w:rPr>
          <w:b/>
          <w:lang w:val="bg-BG"/>
        </w:rPr>
        <w:t>:</w:t>
      </w:r>
    </w:p>
    <w:p w:rsidR="00E53EA4" w:rsidRPr="00124AD0" w:rsidRDefault="00124AD0" w:rsidP="00E53EA4">
      <w:pPr>
        <w:pStyle w:val="a9"/>
        <w:ind w:firstLine="360"/>
        <w:jc w:val="both"/>
        <w:rPr>
          <w:rFonts w:eastAsia="Calibri"/>
          <w:b w:val="0"/>
          <w:bCs w:val="0"/>
          <w:lang w:eastAsia="ar-SA"/>
        </w:rPr>
      </w:pPr>
      <w:r w:rsidRPr="00124AD0">
        <w:rPr>
          <w:rStyle w:val="FontStyle11"/>
          <w:b/>
          <w:bCs/>
          <w:sz w:val="24"/>
          <w:szCs w:val="24"/>
        </w:rPr>
        <w:t>"Доставка на резервни части за земеделска и горска техника за нуждите на ТП ДГС Берковица"</w:t>
      </w:r>
      <w:r w:rsidR="00E53EA4" w:rsidRPr="00124AD0">
        <w:rPr>
          <w:rFonts w:eastAsia="Calibri"/>
          <w:b w:val="0"/>
          <w:bCs w:val="0"/>
          <w:lang w:eastAsia="ar-SA"/>
        </w:rPr>
        <w:t xml:space="preserve"> </w:t>
      </w:r>
    </w:p>
    <w:p w:rsidR="00E97641" w:rsidRDefault="00E97641">
      <w:pPr>
        <w:pStyle w:val="a9"/>
        <w:ind w:firstLine="360"/>
        <w:jc w:val="both"/>
        <w:rPr>
          <w:rFonts w:eastAsia="Calibri"/>
          <w:lang w:val="bg-BG" w:eastAsia="ar-SA"/>
        </w:rPr>
      </w:pPr>
    </w:p>
    <w:p w:rsidR="00E97641" w:rsidRPr="00807549" w:rsidRDefault="00E97641">
      <w:pPr>
        <w:pStyle w:val="a9"/>
        <w:ind w:right="44" w:firstLine="360"/>
        <w:jc w:val="both"/>
        <w:rPr>
          <w:b w:val="0"/>
          <w:lang w:val="bg-BG"/>
        </w:rPr>
      </w:pPr>
      <w:r w:rsidRPr="00807549">
        <w:rPr>
          <w:b w:val="0"/>
        </w:rPr>
        <w:t>Всеки участник м</w:t>
      </w:r>
      <w:r w:rsidR="00B70668" w:rsidRPr="00807549">
        <w:rPr>
          <w:b w:val="0"/>
        </w:rPr>
        <w:t>оже да подаде само една оферта</w:t>
      </w:r>
      <w:r w:rsidR="00B70668" w:rsidRPr="00807549">
        <w:rPr>
          <w:b w:val="0"/>
          <w:lang w:val="bg-BG"/>
        </w:rPr>
        <w:t>.</w:t>
      </w:r>
    </w:p>
    <w:p w:rsidR="000D3D39" w:rsidRPr="00124AD0" w:rsidRDefault="00E97641" w:rsidP="005F021B">
      <w:pPr>
        <w:numPr>
          <w:ilvl w:val="0"/>
          <w:numId w:val="27"/>
        </w:numPr>
        <w:tabs>
          <w:tab w:val="left" w:pos="360"/>
        </w:tabs>
        <w:jc w:val="both"/>
        <w:rPr>
          <w:color w:val="000000"/>
          <w:lang w:val="bg-BG"/>
        </w:rPr>
      </w:pPr>
      <w:r w:rsidRPr="00807549">
        <w:rPr>
          <w:color w:val="000000"/>
          <w:lang w:val="bg-BG"/>
        </w:rPr>
        <w:t xml:space="preserve">Предмет на настоящата обществена поръчка </w:t>
      </w:r>
      <w:r w:rsidR="004D68CA">
        <w:rPr>
          <w:color w:val="000000"/>
          <w:lang w:val="bg-BG"/>
        </w:rPr>
        <w:t>е</w:t>
      </w:r>
      <w:r w:rsidR="00B70668" w:rsidRPr="00807549">
        <w:rPr>
          <w:color w:val="000000"/>
          <w:lang w:val="bg-BG"/>
        </w:rPr>
        <w:t xml:space="preserve"> </w:t>
      </w:r>
      <w:r w:rsidR="00124AD0" w:rsidRPr="00124AD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"Доставка на резервни части за земеделска и горска техника за нуждите на ТП ДГС Берковица"</w:t>
      </w:r>
      <w:r w:rsidR="00B70668" w:rsidRPr="00124AD0">
        <w:rPr>
          <w:b/>
          <w:color w:val="000000"/>
          <w:lang w:val="bg-BG"/>
        </w:rPr>
        <w:t>.</w:t>
      </w:r>
    </w:p>
    <w:p w:rsidR="00193A94" w:rsidRPr="00807549" w:rsidRDefault="00124AD0" w:rsidP="00193A94">
      <w:pPr>
        <w:tabs>
          <w:tab w:val="left" w:pos="360"/>
        </w:tabs>
        <w:ind w:left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указанията</w:t>
      </w:r>
      <w:r w:rsidR="00314B1E">
        <w:rPr>
          <w:color w:val="000000"/>
          <w:lang w:val="bg-BG"/>
        </w:rPr>
        <w:t xml:space="preserve"> подробно са описани </w:t>
      </w:r>
      <w:r>
        <w:rPr>
          <w:color w:val="000000"/>
          <w:lang w:val="bg-BG"/>
        </w:rPr>
        <w:t>изискванията,</w:t>
      </w:r>
      <w:r w:rsidR="00193A94" w:rsidRPr="00807549">
        <w:rPr>
          <w:color w:val="000000"/>
          <w:lang w:val="bg-BG"/>
        </w:rPr>
        <w:t xml:space="preserve"> необходим</w:t>
      </w:r>
      <w:r>
        <w:rPr>
          <w:color w:val="000000"/>
          <w:lang w:val="bg-BG"/>
        </w:rPr>
        <w:t>и</w:t>
      </w:r>
      <w:r w:rsidR="00193A94" w:rsidRPr="00807549">
        <w:rPr>
          <w:color w:val="000000"/>
          <w:lang w:val="bg-BG"/>
        </w:rPr>
        <w:t xml:space="preserve"> за изпълнение на поръчката.</w:t>
      </w:r>
    </w:p>
    <w:p w:rsidR="009F6120" w:rsidRPr="002F4E74" w:rsidRDefault="009F6120" w:rsidP="009F6120">
      <w:pPr>
        <w:jc w:val="both"/>
        <w:rPr>
          <w:b/>
          <w:lang w:val="bg-BG"/>
        </w:rPr>
      </w:pPr>
    </w:p>
    <w:p w:rsidR="00E97641" w:rsidRPr="00807549" w:rsidRDefault="00E97641" w:rsidP="00944F5F">
      <w:pPr>
        <w:ind w:firstLine="360"/>
        <w:jc w:val="both"/>
        <w:rPr>
          <w:color w:val="000000"/>
          <w:lang w:val="bg-BG"/>
        </w:rPr>
      </w:pPr>
      <w:r w:rsidRPr="00807549">
        <w:rPr>
          <w:color w:val="000000"/>
          <w:lang w:val="bg-BG"/>
        </w:rPr>
        <w:t>2.</w:t>
      </w:r>
      <w:r w:rsidR="00327050" w:rsidRPr="00807549">
        <w:rPr>
          <w:color w:val="000000"/>
          <w:lang w:val="bg-BG"/>
        </w:rPr>
        <w:t xml:space="preserve"> </w:t>
      </w:r>
      <w:r w:rsidRPr="00807549">
        <w:rPr>
          <w:b/>
          <w:bCs/>
          <w:color w:val="000000"/>
          <w:lang w:val="bg-BG" w:eastAsia="zh-CN"/>
        </w:rPr>
        <w:t>Срок</w:t>
      </w:r>
      <w:r w:rsidRPr="00807549">
        <w:rPr>
          <w:b/>
          <w:bCs/>
          <w:color w:val="000000"/>
          <w:lang w:val="en-US" w:eastAsia="zh-CN"/>
        </w:rPr>
        <w:t xml:space="preserve"> </w:t>
      </w:r>
      <w:r w:rsidRPr="00807549">
        <w:rPr>
          <w:b/>
          <w:bCs/>
          <w:color w:val="000000"/>
          <w:lang w:val="bg-BG" w:eastAsia="zh-CN"/>
        </w:rPr>
        <w:t xml:space="preserve">за цялостно изпълнение на поръчката </w:t>
      </w:r>
      <w:r w:rsidR="005F021B">
        <w:rPr>
          <w:b/>
          <w:bCs/>
          <w:color w:val="000000"/>
          <w:lang w:val="bg-BG" w:eastAsia="zh-CN"/>
        </w:rPr>
        <w:t xml:space="preserve">е </w:t>
      </w:r>
      <w:r w:rsidR="00124AD0">
        <w:rPr>
          <w:b/>
          <w:bCs/>
          <w:color w:val="000000"/>
          <w:lang w:val="bg-BG" w:eastAsia="zh-CN"/>
        </w:rPr>
        <w:t>24 (два</w:t>
      </w:r>
      <w:r w:rsidR="005F021B">
        <w:rPr>
          <w:b/>
          <w:bCs/>
          <w:color w:val="000000"/>
          <w:lang w:val="bg-BG" w:eastAsia="zh-CN"/>
        </w:rPr>
        <w:t>десет</w:t>
      </w:r>
      <w:r w:rsidR="00124AD0">
        <w:rPr>
          <w:b/>
          <w:bCs/>
          <w:color w:val="000000"/>
          <w:lang w:val="bg-BG" w:eastAsia="zh-CN"/>
        </w:rPr>
        <w:t xml:space="preserve"> и четири</w:t>
      </w:r>
      <w:r w:rsidR="005F021B">
        <w:rPr>
          <w:b/>
          <w:bCs/>
          <w:color w:val="000000"/>
          <w:lang w:val="bg-BG" w:eastAsia="zh-CN"/>
        </w:rPr>
        <w:t>) месеца, считано</w:t>
      </w:r>
      <w:r w:rsidR="004D68CA">
        <w:rPr>
          <w:b/>
          <w:bCs/>
          <w:color w:val="000000"/>
          <w:lang w:val="bg-BG" w:eastAsia="zh-CN"/>
        </w:rPr>
        <w:t xml:space="preserve"> от</w:t>
      </w:r>
      <w:r w:rsidR="00124AD0">
        <w:rPr>
          <w:b/>
          <w:bCs/>
          <w:color w:val="000000"/>
          <w:lang w:val="bg-BG" w:eastAsia="zh-CN"/>
        </w:rPr>
        <w:t xml:space="preserve"> датата на</w:t>
      </w:r>
      <w:r w:rsidR="004D68CA">
        <w:rPr>
          <w:b/>
          <w:bCs/>
          <w:color w:val="000000"/>
          <w:lang w:val="bg-BG" w:eastAsia="zh-CN"/>
        </w:rPr>
        <w:t xml:space="preserve"> сключване на договора</w:t>
      </w:r>
      <w:r w:rsidR="00944F5F" w:rsidRPr="00807549">
        <w:rPr>
          <w:b/>
          <w:bCs/>
          <w:color w:val="000000"/>
          <w:lang w:val="bg-BG" w:eastAsia="zh-CN"/>
        </w:rPr>
        <w:t>.</w:t>
      </w:r>
    </w:p>
    <w:p w:rsidR="002F4E74" w:rsidRDefault="002F4E74" w:rsidP="002F4E74">
      <w:pPr>
        <w:rPr>
          <w:b/>
          <w:bCs/>
        </w:rPr>
      </w:pPr>
      <w:r>
        <w:rPr>
          <w:color w:val="000000"/>
          <w:shd w:val="clear" w:color="auto" w:fill="FFFFFF"/>
          <w:lang w:val="bg-BG"/>
        </w:rPr>
        <w:t xml:space="preserve">      </w:t>
      </w:r>
      <w:r>
        <w:rPr>
          <w:b/>
          <w:bCs/>
          <w:lang w:val="bg-BG"/>
        </w:rPr>
        <w:t xml:space="preserve">3. </w:t>
      </w:r>
      <w:r w:rsidRPr="00AD026C">
        <w:rPr>
          <w:bCs/>
        </w:rPr>
        <w:t>Технически, професионални и други специални изисквания</w:t>
      </w:r>
      <w:r>
        <w:rPr>
          <w:bCs/>
          <w:lang w:val="bg-BG"/>
        </w:rPr>
        <w:t xml:space="preserve"> към кандидатите</w:t>
      </w:r>
      <w:r>
        <w:rPr>
          <w:b/>
          <w:bCs/>
        </w:rPr>
        <w:t>:</w:t>
      </w:r>
    </w:p>
    <w:p w:rsidR="00124AD0" w:rsidRPr="008F2885" w:rsidRDefault="002F4E74" w:rsidP="00124AD0">
      <w:pPr>
        <w:ind w:firstLine="708"/>
        <w:jc w:val="both"/>
        <w:rPr>
          <w:b/>
          <w:bCs/>
          <w:kern w:val="16"/>
        </w:rPr>
      </w:pPr>
      <w:r>
        <w:rPr>
          <w:b/>
          <w:bCs/>
          <w:lang w:val="bg-BG"/>
        </w:rPr>
        <w:t xml:space="preserve">   </w:t>
      </w:r>
      <w:r w:rsidR="00124AD0" w:rsidRPr="008F2885">
        <w:rPr>
          <w:bCs/>
          <w:kern w:val="16"/>
        </w:rPr>
        <w:t>Кандидатът следва да представи доказателства, че разполага с</w:t>
      </w:r>
      <w:r w:rsidR="00124AD0">
        <w:rPr>
          <w:bCs/>
          <w:kern w:val="16"/>
        </w:rPr>
        <w:t>ъс собствен или нает магазин или склад, за продажба на резервни части за горска и земеделска техника:</w:t>
      </w:r>
    </w:p>
    <w:p w:rsidR="00124AD0" w:rsidRPr="008F2885" w:rsidRDefault="00124AD0" w:rsidP="00124AD0">
      <w:pPr>
        <w:ind w:firstLine="708"/>
        <w:jc w:val="both"/>
        <w:rPr>
          <w:bCs/>
          <w:kern w:val="16"/>
        </w:rPr>
      </w:pPr>
      <w:r w:rsidRPr="008F2885">
        <w:rPr>
          <w:bCs/>
          <w:kern w:val="16"/>
        </w:rPr>
        <w:t>–</w:t>
      </w:r>
      <w:r w:rsidRPr="008F2885">
        <w:rPr>
          <w:bCs/>
          <w:kern w:val="16"/>
          <w:lang w:val="ru-RU"/>
        </w:rPr>
        <w:t xml:space="preserve"> </w:t>
      </w:r>
      <w:r>
        <w:rPr>
          <w:bCs/>
          <w:kern w:val="16"/>
          <w:lang w:val="ru-RU"/>
        </w:rPr>
        <w:t xml:space="preserve">заверено ксерокопие от </w:t>
      </w:r>
      <w:r>
        <w:rPr>
          <w:bCs/>
          <w:kern w:val="16"/>
        </w:rPr>
        <w:t>документ, доказващ, че магазина/склада/ е собствен</w:t>
      </w:r>
      <w:r w:rsidRPr="008F2885">
        <w:rPr>
          <w:bCs/>
          <w:kern w:val="16"/>
        </w:rPr>
        <w:t xml:space="preserve">; </w:t>
      </w:r>
    </w:p>
    <w:p w:rsidR="00124AD0" w:rsidRDefault="00124AD0" w:rsidP="00124AD0">
      <w:pPr>
        <w:ind w:firstLine="708"/>
        <w:jc w:val="both"/>
        <w:rPr>
          <w:bCs/>
          <w:kern w:val="16"/>
        </w:rPr>
      </w:pPr>
      <w:r w:rsidRPr="008F2885">
        <w:rPr>
          <w:bCs/>
          <w:kern w:val="16"/>
        </w:rPr>
        <w:t xml:space="preserve">– </w:t>
      </w:r>
      <w:r>
        <w:rPr>
          <w:bCs/>
          <w:kern w:val="16"/>
        </w:rPr>
        <w:t>заверено ксерок</w:t>
      </w:r>
      <w:r w:rsidRPr="008F2885">
        <w:rPr>
          <w:bCs/>
          <w:kern w:val="16"/>
        </w:rPr>
        <w:t>опие о</w:t>
      </w:r>
      <w:r>
        <w:rPr>
          <w:bCs/>
          <w:kern w:val="16"/>
        </w:rPr>
        <w:t>т договор за наем, ако същия е нает</w:t>
      </w:r>
      <w:r w:rsidRPr="008F2885">
        <w:rPr>
          <w:bCs/>
          <w:kern w:val="16"/>
        </w:rPr>
        <w:t>;</w:t>
      </w:r>
    </w:p>
    <w:p w:rsidR="00E97641" w:rsidRDefault="00124AD0" w:rsidP="00124AD0">
      <w:pPr>
        <w:ind w:firstLine="708"/>
        <w:jc w:val="both"/>
        <w:rPr>
          <w:b/>
          <w:bCs/>
          <w:lang w:val="bg-BG"/>
        </w:rPr>
      </w:pPr>
      <w:r>
        <w:rPr>
          <w:bCs/>
          <w:kern w:val="16"/>
        </w:rPr>
        <w:t>-заверени ксерок</w:t>
      </w:r>
      <w:r w:rsidRPr="008F2885">
        <w:rPr>
          <w:bCs/>
          <w:kern w:val="16"/>
        </w:rPr>
        <w:t xml:space="preserve">опия от </w:t>
      </w:r>
      <w:r>
        <w:rPr>
          <w:bCs/>
          <w:kern w:val="16"/>
        </w:rPr>
        <w:t>други документи, удостоверяващи извършване на търговска дейност с резервни части за горска и земеделска техника</w:t>
      </w:r>
      <w:r w:rsidR="002F4E74">
        <w:rPr>
          <w:b/>
          <w:bCs/>
          <w:lang w:val="bg-BG"/>
        </w:rPr>
        <w:t>.</w:t>
      </w:r>
    </w:p>
    <w:p w:rsidR="002F4E74" w:rsidRPr="002F4E74" w:rsidRDefault="002F4E74" w:rsidP="002F4E74">
      <w:pPr>
        <w:spacing w:line="0" w:lineRule="atLeast"/>
        <w:jc w:val="both"/>
        <w:rPr>
          <w:color w:val="000000"/>
          <w:shd w:val="clear" w:color="auto" w:fill="FFFFFF"/>
          <w:lang w:val="bg-BG"/>
        </w:rPr>
      </w:pPr>
    </w:p>
    <w:p w:rsidR="000A2EB6" w:rsidRDefault="00E97641" w:rsidP="000A2EB6">
      <w:pPr>
        <w:pStyle w:val="ListParagraph"/>
        <w:widowControl w:val="0"/>
        <w:tabs>
          <w:tab w:val="left" w:pos="360"/>
        </w:tabs>
        <w:suppressAutoHyphens/>
        <w:ind w:left="0"/>
        <w:jc w:val="both"/>
        <w:rPr>
          <w:b/>
          <w:bCs/>
          <w:lang w:val="bg-BG"/>
        </w:rPr>
      </w:pPr>
      <w:r w:rsidRPr="00807549">
        <w:rPr>
          <w:lang w:val="bg-BG"/>
        </w:rPr>
        <w:tab/>
      </w:r>
      <w:r w:rsidR="000A2EB6">
        <w:rPr>
          <w:b/>
          <w:bCs/>
          <w:lang w:val="bg-BG"/>
        </w:rPr>
        <w:t>4</w:t>
      </w:r>
      <w:r w:rsidRPr="00807549">
        <w:rPr>
          <w:b/>
          <w:bCs/>
        </w:rPr>
        <w:t xml:space="preserve">. </w:t>
      </w:r>
      <w:r w:rsidRPr="00807549">
        <w:rPr>
          <w:b/>
          <w:bCs/>
          <w:lang w:val="bg-BG"/>
        </w:rPr>
        <w:t xml:space="preserve">Прогнозни стойности </w:t>
      </w:r>
      <w:r w:rsidRPr="00807549">
        <w:rPr>
          <w:b/>
          <w:bCs/>
        </w:rPr>
        <w:t xml:space="preserve"> и начин на плащане</w:t>
      </w:r>
      <w:r w:rsidR="002F4E74">
        <w:rPr>
          <w:b/>
          <w:bCs/>
          <w:lang w:val="bg-BG"/>
        </w:rPr>
        <w:t>:</w:t>
      </w:r>
    </w:p>
    <w:p w:rsidR="00944F5F" w:rsidRPr="000A2EB6" w:rsidRDefault="000A2EB6" w:rsidP="000A2EB6">
      <w:pPr>
        <w:pStyle w:val="ListParagraph"/>
        <w:widowControl w:val="0"/>
        <w:tabs>
          <w:tab w:val="left" w:pos="360"/>
        </w:tabs>
        <w:suppressAutoHyphens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</w:t>
      </w:r>
      <w:r w:rsidR="00E97641" w:rsidRPr="00807549">
        <w:t>Общата прогнозна стойност на обществената поръчката – да не надвишава сумата от</w:t>
      </w:r>
      <w:r w:rsidR="00124AD0">
        <w:t xml:space="preserve"> </w:t>
      </w:r>
      <w:r w:rsidR="00124AD0">
        <w:rPr>
          <w:lang w:val="bg-BG"/>
        </w:rPr>
        <w:t>2</w:t>
      </w:r>
      <w:r w:rsidR="004F25CD" w:rsidRPr="00807549">
        <w:t>000</w:t>
      </w:r>
      <w:r w:rsidR="00E97641" w:rsidRPr="00807549">
        <w:t>.00 (</w:t>
      </w:r>
      <w:r w:rsidR="00124AD0">
        <w:t>д</w:t>
      </w:r>
      <w:r w:rsidR="00124AD0">
        <w:rPr>
          <w:lang w:val="bg-BG"/>
        </w:rPr>
        <w:t>ве</w:t>
      </w:r>
      <w:r w:rsidR="00E97641" w:rsidRPr="00807549">
        <w:t xml:space="preserve"> хиляди)</w:t>
      </w:r>
      <w:r w:rsidR="00E97641" w:rsidRPr="00807549">
        <w:rPr>
          <w:color w:val="FF0000"/>
        </w:rPr>
        <w:t xml:space="preserve"> </w:t>
      </w:r>
      <w:r w:rsidR="00E97641" w:rsidRPr="00807549">
        <w:t>лева без ДДС</w:t>
      </w:r>
      <w:r w:rsidR="00944F5F" w:rsidRPr="00807549">
        <w:t>.</w:t>
      </w:r>
      <w:r w:rsidR="00E97641" w:rsidRPr="00807549">
        <w:t xml:space="preserve"> </w:t>
      </w:r>
    </w:p>
    <w:p w:rsidR="00E97641" w:rsidRPr="00807549" w:rsidRDefault="00124AD0">
      <w:pPr>
        <w:pStyle w:val="ab"/>
        <w:tabs>
          <w:tab w:val="left" w:pos="142"/>
          <w:tab w:val="left" w:pos="360"/>
          <w:tab w:val="left" w:pos="720"/>
        </w:tabs>
        <w:suppressAutoHyphens/>
        <w:spacing w:after="0" w:line="0" w:lineRule="atLeast"/>
        <w:ind w:left="0" w:right="33" w:firstLine="360"/>
        <w:jc w:val="both"/>
        <w:rPr>
          <w:iCs/>
          <w:lang w:val="bg-BG"/>
        </w:rPr>
      </w:pPr>
      <w:r>
        <w:rPr>
          <w:lang w:val="bg-BG"/>
        </w:rPr>
        <w:t>Ц</w:t>
      </w:r>
      <w:r w:rsidR="00E97641" w:rsidRPr="00807549">
        <w:rPr>
          <w:lang w:val="bg-BG"/>
        </w:rPr>
        <w:t>ени</w:t>
      </w:r>
      <w:r>
        <w:rPr>
          <w:lang w:val="bg-BG"/>
        </w:rPr>
        <w:t>те</w:t>
      </w:r>
      <w:r w:rsidR="00E97641" w:rsidRPr="00807549">
        <w:rPr>
          <w:iCs/>
        </w:rPr>
        <w:t xml:space="preserve"> следва да бъдат посочени в български лева, закръглени с точност до втория знак на десетичната запетая.</w:t>
      </w:r>
      <w:r w:rsidR="00E97641" w:rsidRPr="00807549">
        <w:rPr>
          <w:iCs/>
          <w:lang w:val="en-US"/>
        </w:rPr>
        <w:t xml:space="preserve">   </w:t>
      </w:r>
    </w:p>
    <w:p w:rsidR="00E97641" w:rsidRPr="00807549" w:rsidRDefault="00E97641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E97641" w:rsidRPr="00807549" w:rsidRDefault="000A2EB6">
      <w:pPr>
        <w:pStyle w:val="af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b/>
          <w:bCs/>
          <w:color w:val="000000"/>
        </w:rPr>
        <w:t>5</w:t>
      </w:r>
      <w:r w:rsidR="00E97641" w:rsidRPr="00807549">
        <w:rPr>
          <w:b/>
          <w:bCs/>
          <w:color w:val="000000"/>
          <w:lang w:val="en-US"/>
        </w:rPr>
        <w:t>.</w:t>
      </w:r>
      <w:r w:rsidR="00E97641" w:rsidRPr="00807549">
        <w:rPr>
          <w:b/>
          <w:color w:val="000000"/>
        </w:rPr>
        <w:t xml:space="preserve"> Гаранции за изпълнение на обществената поръчка</w:t>
      </w:r>
      <w:r w:rsidR="002F4E74">
        <w:rPr>
          <w:b/>
          <w:color w:val="000000"/>
        </w:rPr>
        <w:t>:</w:t>
      </w:r>
    </w:p>
    <w:p w:rsidR="00E97641" w:rsidRPr="00DF3500" w:rsidRDefault="00E97641">
      <w:pPr>
        <w:pStyle w:val="af"/>
        <w:spacing w:before="0" w:beforeAutospacing="0" w:after="0" w:afterAutospacing="0"/>
        <w:ind w:firstLine="360"/>
        <w:jc w:val="both"/>
      </w:pPr>
      <w:r w:rsidRPr="00DF3500">
        <w:t xml:space="preserve">Участникът, определен за изпълнител представя гаранция за изпълнение при сключването на договора в размер на 5% от стойността на договора, </w:t>
      </w:r>
      <w:r w:rsidR="004D68CA">
        <w:t xml:space="preserve">внесени </w:t>
      </w:r>
      <w:r w:rsidR="004D68CA" w:rsidRPr="001155E1">
        <w:t xml:space="preserve">в касата на </w:t>
      </w:r>
      <w:r w:rsidR="004D68CA" w:rsidRPr="00647F75">
        <w:rPr>
          <w:lang w:val="ru-RU"/>
        </w:rPr>
        <w:t xml:space="preserve">СЗДП ТП „ДГС-БЕРКОВИЦА” на адрес гр. Берковица, ул. «Митрополит Кирил» № 13, или по банкова сметка </w:t>
      </w:r>
      <w:r w:rsidR="004D68CA" w:rsidRPr="00D7312D">
        <w:rPr>
          <w:b/>
          <w:u w:val="single"/>
        </w:rPr>
        <w:t>IBAN BG02CECB979010E7678700, BIC CECBBGSF, при „ЦКБ” АД –клон Монтана</w:t>
      </w:r>
      <w:r w:rsidR="004D68CA" w:rsidRPr="00D7312D">
        <w:t xml:space="preserve">, </w:t>
      </w:r>
      <w:r w:rsidR="004D68CA" w:rsidRPr="00D7312D">
        <w:rPr>
          <w:b/>
          <w:u w:val="single"/>
        </w:rPr>
        <w:t>гр.Берковица</w:t>
      </w:r>
      <w:r w:rsidR="00190B00" w:rsidRPr="00DF3500">
        <w:rPr>
          <w:lang w:val="en-US"/>
        </w:rPr>
        <w:t>.</w:t>
      </w:r>
    </w:p>
    <w:p w:rsidR="00E97641" w:rsidRPr="00DF3500" w:rsidRDefault="00E97641">
      <w:pPr>
        <w:pStyle w:val="a9"/>
        <w:ind w:firstLine="360"/>
        <w:jc w:val="both"/>
        <w:rPr>
          <w:lang w:val="bg-BG"/>
        </w:rPr>
      </w:pPr>
      <w:r w:rsidRPr="00DF3500">
        <w:t xml:space="preserve">За участници </w:t>
      </w:r>
      <w:r w:rsidR="00190B00" w:rsidRPr="00DF3500">
        <w:rPr>
          <w:lang w:val="bg-BG"/>
        </w:rPr>
        <w:t>,</w:t>
      </w:r>
      <w:r w:rsidRPr="00DF3500">
        <w:t xml:space="preserve">които са специализирани предприятия или кооперации на хора с увреждания, както и за обединения, в които участват само такива лица, гаранция за </w:t>
      </w:r>
      <w:r w:rsidRPr="00DF3500">
        <w:rPr>
          <w:lang w:val="bg-BG"/>
        </w:rPr>
        <w:t>изпълнение</w:t>
      </w:r>
      <w:r w:rsidR="002D5F83" w:rsidRPr="00DF3500">
        <w:rPr>
          <w:lang w:val="bg-BG"/>
        </w:rPr>
        <w:t xml:space="preserve"> е в размер на 2%</w:t>
      </w:r>
      <w:r w:rsidR="004D68CA">
        <w:rPr>
          <w:lang w:val="bg-BG"/>
        </w:rPr>
        <w:t xml:space="preserve"> от стойността на договора</w:t>
      </w:r>
      <w:r w:rsidRPr="00DF3500">
        <w:t>.</w:t>
      </w:r>
    </w:p>
    <w:p w:rsidR="00E97641" w:rsidRPr="00807549" w:rsidRDefault="00E97641">
      <w:pPr>
        <w:pStyle w:val="af"/>
        <w:spacing w:before="0" w:beforeAutospacing="0" w:after="0" w:afterAutospacing="0"/>
        <w:jc w:val="both"/>
        <w:rPr>
          <w:b/>
          <w:color w:val="000000"/>
        </w:rPr>
      </w:pPr>
    </w:p>
    <w:p w:rsidR="00E97641" w:rsidRPr="00807549" w:rsidRDefault="000A2EB6">
      <w:pPr>
        <w:pStyle w:val="af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b/>
          <w:bCs/>
          <w:color w:val="000000"/>
        </w:rPr>
        <w:t>6</w:t>
      </w:r>
      <w:r w:rsidR="00E97641" w:rsidRPr="00807549">
        <w:rPr>
          <w:b/>
          <w:color w:val="000000"/>
        </w:rPr>
        <w:t>. Критерий за оценка на офертите</w:t>
      </w:r>
    </w:p>
    <w:p w:rsidR="00124AD0" w:rsidRPr="00FD6603" w:rsidRDefault="00E97641" w:rsidP="00124AD0">
      <w:pPr>
        <w:jc w:val="both"/>
        <w:rPr>
          <w:b/>
          <w:lang w:val="bg-BG"/>
        </w:rPr>
      </w:pPr>
      <w:r w:rsidRPr="00807549">
        <w:rPr>
          <w:color w:val="000000"/>
        </w:rPr>
        <w:t>1.</w:t>
      </w:r>
      <w:r w:rsidR="00B36F0D" w:rsidRPr="00807549">
        <w:rPr>
          <w:color w:val="000000"/>
        </w:rPr>
        <w:t xml:space="preserve"> </w:t>
      </w:r>
      <w:r w:rsidRPr="00807549">
        <w:rPr>
          <w:color w:val="000000"/>
        </w:rPr>
        <w:t xml:space="preserve">Избраният от Възложителя критерий за оценка на офертите на участниците в </w:t>
      </w:r>
      <w:r w:rsidR="00475ACF" w:rsidRPr="00807549">
        <w:rPr>
          <w:color w:val="000000"/>
        </w:rPr>
        <w:t>публичното състезание</w:t>
      </w:r>
      <w:r w:rsidRPr="00807549">
        <w:rPr>
          <w:color w:val="000000"/>
        </w:rPr>
        <w:t xml:space="preserve"> с горе</w:t>
      </w:r>
      <w:r w:rsidR="002D5F83" w:rsidRPr="00807549">
        <w:rPr>
          <w:color w:val="000000"/>
        </w:rPr>
        <w:t xml:space="preserve">посочения предмет съгласно чл. </w:t>
      </w:r>
      <w:r w:rsidRPr="00807549">
        <w:rPr>
          <w:color w:val="000000"/>
        </w:rPr>
        <w:t>7</w:t>
      </w:r>
      <w:r w:rsidR="002D5F83" w:rsidRPr="00807549">
        <w:rPr>
          <w:color w:val="000000"/>
        </w:rPr>
        <w:t>0</w:t>
      </w:r>
      <w:r w:rsidRPr="00807549">
        <w:rPr>
          <w:color w:val="000000"/>
        </w:rPr>
        <w:t xml:space="preserve">, ал. </w:t>
      </w:r>
      <w:r w:rsidR="002D5F83" w:rsidRPr="00807549">
        <w:rPr>
          <w:color w:val="000000"/>
        </w:rPr>
        <w:t>2</w:t>
      </w:r>
      <w:r w:rsidRPr="00807549">
        <w:rPr>
          <w:color w:val="000000"/>
        </w:rPr>
        <w:t xml:space="preserve"> т. 1 от ЗОП е </w:t>
      </w:r>
      <w:r w:rsidR="00124AD0">
        <w:rPr>
          <w:color w:val="000000"/>
          <w:lang w:val="bg-BG"/>
        </w:rPr>
        <w:t>„</w:t>
      </w:r>
      <w:r w:rsidR="00124AD0" w:rsidRPr="00124AD0">
        <w:rPr>
          <w:b/>
          <w:lang w:val="bg-BG"/>
        </w:rPr>
        <w:t>най-ниска предложена цена</w:t>
      </w:r>
      <w:r w:rsidR="00124AD0">
        <w:rPr>
          <w:b/>
          <w:lang w:val="bg-BG"/>
        </w:rPr>
        <w:t>”</w:t>
      </w:r>
      <w:r w:rsidR="00124AD0" w:rsidRPr="00FD6603">
        <w:rPr>
          <w:lang w:val="bg-BG"/>
        </w:rPr>
        <w:t xml:space="preserve">, базирана на </w:t>
      </w:r>
      <w:r w:rsidR="00124AD0" w:rsidRPr="00FD6603">
        <w:rPr>
          <w:b/>
          <w:lang w:val="bg-BG"/>
        </w:rPr>
        <w:t>най-висок процент отстъпка спрямо продажната цена на дребно.</w:t>
      </w:r>
    </w:p>
    <w:p w:rsidR="00124AD0" w:rsidRDefault="00124AD0" w:rsidP="00124AD0">
      <w:pPr>
        <w:ind w:firstLine="567"/>
        <w:jc w:val="both"/>
      </w:pPr>
      <w:r w:rsidRPr="00FD6603">
        <w:rPr>
          <w:b/>
          <w:lang w:val="bg-BG"/>
        </w:rPr>
        <w:t>Кандидатът, чийто процент отстъпка е най-висок, ще бъде определен за изпълнител на доставката</w:t>
      </w:r>
      <w:r w:rsidRPr="00FD6603">
        <w:rPr>
          <w:lang w:val="bg-BG"/>
        </w:rPr>
        <w:t>.</w:t>
      </w:r>
      <w:r>
        <w:t xml:space="preserve"> </w:t>
      </w:r>
    </w:p>
    <w:p w:rsidR="00E97641" w:rsidRPr="00807549" w:rsidRDefault="00124AD0" w:rsidP="00124AD0">
      <w:pPr>
        <w:pStyle w:val="a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szCs w:val="28"/>
        </w:rPr>
        <w:t>Предложеният процент отстъпка не подлежи на корекция в процеса на изпълнение на поръчката.</w:t>
      </w:r>
    </w:p>
    <w:p w:rsidR="00E97641" w:rsidRPr="00807549" w:rsidRDefault="00E97641" w:rsidP="004D68CA">
      <w:pPr>
        <w:pStyle w:val="af"/>
        <w:spacing w:before="0" w:beforeAutospacing="0" w:after="0" w:afterAutospacing="0"/>
        <w:ind w:firstLine="360"/>
        <w:jc w:val="both"/>
        <w:rPr>
          <w:color w:val="000000"/>
        </w:rPr>
      </w:pPr>
      <w:r w:rsidRPr="00807549">
        <w:rPr>
          <w:color w:val="000000"/>
        </w:rPr>
        <w:t>2.</w:t>
      </w:r>
      <w:r w:rsidR="00B36F0D" w:rsidRPr="00807549">
        <w:rPr>
          <w:color w:val="000000"/>
        </w:rPr>
        <w:t xml:space="preserve"> </w:t>
      </w:r>
      <w:r w:rsidRPr="00807549">
        <w:rPr>
          <w:color w:val="000000"/>
        </w:rPr>
        <w:t>Когато двама или повече участници предложат една и съща най-ниска цена,</w:t>
      </w:r>
      <w:r w:rsidR="00124AD0">
        <w:rPr>
          <w:color w:val="000000"/>
        </w:rPr>
        <w:t xml:space="preserve"> съответно един и същ процент отстъпка,</w:t>
      </w:r>
      <w:r w:rsidRPr="00807549">
        <w:rPr>
          <w:color w:val="000000"/>
        </w:rPr>
        <w:t xml:space="preserve"> комисията провежда публично жребий за определяне на изпълнител между класираните на първо място оферти. </w:t>
      </w:r>
    </w:p>
    <w:sectPr w:rsidR="00E97641" w:rsidRPr="00807549" w:rsidSect="000A2EB6">
      <w:pgSz w:w="11907" w:h="16839" w:code="9"/>
      <w:pgMar w:top="719" w:right="987" w:bottom="568" w:left="1276" w:header="426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26" w:rsidRDefault="000B5E26">
      <w:r>
        <w:separator/>
      </w:r>
    </w:p>
  </w:endnote>
  <w:endnote w:type="continuationSeparator" w:id="0">
    <w:p w:rsidR="000B5E26" w:rsidRDefault="000B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26" w:rsidRDefault="000B5E26">
      <w:r>
        <w:separator/>
      </w:r>
    </w:p>
  </w:footnote>
  <w:footnote w:type="continuationSeparator" w:id="0">
    <w:p w:rsidR="000B5E26" w:rsidRDefault="000B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1">
    <w:nsid w:val="01AF42DD"/>
    <w:multiLevelType w:val="hybridMultilevel"/>
    <w:tmpl w:val="85126A5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B30EED"/>
    <w:multiLevelType w:val="multilevel"/>
    <w:tmpl w:val="C186CE9E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6842A66"/>
    <w:multiLevelType w:val="hybridMultilevel"/>
    <w:tmpl w:val="8F1C992C"/>
    <w:lvl w:ilvl="0" w:tplc="B20A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04DF7"/>
    <w:multiLevelType w:val="hybridMultilevel"/>
    <w:tmpl w:val="BF8AA018"/>
    <w:lvl w:ilvl="0" w:tplc="237820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016761"/>
    <w:multiLevelType w:val="hybridMultilevel"/>
    <w:tmpl w:val="699CE52C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5435C86"/>
    <w:multiLevelType w:val="hybridMultilevel"/>
    <w:tmpl w:val="FD124C60"/>
    <w:lvl w:ilvl="0" w:tplc="BE58C7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120FCD"/>
    <w:multiLevelType w:val="hybridMultilevel"/>
    <w:tmpl w:val="42EA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315AB"/>
    <w:multiLevelType w:val="hybridMultilevel"/>
    <w:tmpl w:val="C79A13CA"/>
    <w:lvl w:ilvl="0" w:tplc="EAC657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64C53"/>
    <w:multiLevelType w:val="hybridMultilevel"/>
    <w:tmpl w:val="C79A13CA"/>
    <w:lvl w:ilvl="0" w:tplc="EAC657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1640"/>
    <w:multiLevelType w:val="hybridMultilevel"/>
    <w:tmpl w:val="832CD64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652C6"/>
    <w:multiLevelType w:val="multilevel"/>
    <w:tmpl w:val="5560C3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3936860"/>
    <w:multiLevelType w:val="hybridMultilevel"/>
    <w:tmpl w:val="976802C8"/>
    <w:lvl w:ilvl="0" w:tplc="4C4C8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526468E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73111"/>
    <w:multiLevelType w:val="multilevel"/>
    <w:tmpl w:val="135646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000000"/>
        <w:u w:val="none"/>
      </w:rPr>
    </w:lvl>
  </w:abstractNum>
  <w:abstractNum w:abstractNumId="14">
    <w:nsid w:val="31BA5866"/>
    <w:multiLevelType w:val="hybridMultilevel"/>
    <w:tmpl w:val="B27A7204"/>
    <w:lvl w:ilvl="0" w:tplc="6F9C3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41AF0"/>
    <w:multiLevelType w:val="hybridMultilevel"/>
    <w:tmpl w:val="30744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96AE0"/>
    <w:multiLevelType w:val="hybridMultilevel"/>
    <w:tmpl w:val="67164094"/>
    <w:lvl w:ilvl="0" w:tplc="44527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09470D"/>
    <w:multiLevelType w:val="hybridMultilevel"/>
    <w:tmpl w:val="BF78DE82"/>
    <w:lvl w:ilvl="0" w:tplc="AEE4FB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223B9"/>
    <w:multiLevelType w:val="hybridMultilevel"/>
    <w:tmpl w:val="66E0392C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90D4466"/>
    <w:multiLevelType w:val="hybridMultilevel"/>
    <w:tmpl w:val="00564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E427D"/>
    <w:multiLevelType w:val="hybridMultilevel"/>
    <w:tmpl w:val="AD32CE76"/>
    <w:lvl w:ilvl="0" w:tplc="4FF6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3164"/>
    <w:multiLevelType w:val="hybridMultilevel"/>
    <w:tmpl w:val="127EB65C"/>
    <w:lvl w:ilvl="0" w:tplc="6012FC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C62D50"/>
    <w:multiLevelType w:val="hybridMultilevel"/>
    <w:tmpl w:val="520E6FCE"/>
    <w:lvl w:ilvl="0" w:tplc="4FF837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3D2BEC"/>
    <w:multiLevelType w:val="hybridMultilevel"/>
    <w:tmpl w:val="345C0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4E29"/>
    <w:multiLevelType w:val="hybridMultilevel"/>
    <w:tmpl w:val="7AFECAC2"/>
    <w:lvl w:ilvl="0" w:tplc="BAD4C7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01CD9"/>
    <w:multiLevelType w:val="hybridMultilevel"/>
    <w:tmpl w:val="C01A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B289D"/>
    <w:multiLevelType w:val="hybridMultilevel"/>
    <w:tmpl w:val="95A0B28A"/>
    <w:lvl w:ilvl="0" w:tplc="A1163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74440C9"/>
    <w:multiLevelType w:val="hybridMultilevel"/>
    <w:tmpl w:val="0F1883E4"/>
    <w:lvl w:ilvl="0" w:tplc="27CE4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40040"/>
    <w:multiLevelType w:val="hybridMultilevel"/>
    <w:tmpl w:val="9574F268"/>
    <w:lvl w:ilvl="0" w:tplc="5D366B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158020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26"/>
  </w:num>
  <w:num w:numId="13">
    <w:abstractNumId w:val="22"/>
  </w:num>
  <w:num w:numId="14">
    <w:abstractNumId w:val="23"/>
  </w:num>
  <w:num w:numId="15">
    <w:abstractNumId w:val="20"/>
  </w:num>
  <w:num w:numId="16">
    <w:abstractNumId w:val="0"/>
  </w:num>
  <w:num w:numId="17">
    <w:abstractNumId w:val="4"/>
  </w:num>
  <w:num w:numId="18">
    <w:abstractNumId w:val="24"/>
  </w:num>
  <w:num w:numId="19">
    <w:abstractNumId w:val="11"/>
  </w:num>
  <w:num w:numId="20">
    <w:abstractNumId w:val="3"/>
  </w:num>
  <w:num w:numId="21">
    <w:abstractNumId w:val="1"/>
  </w:num>
  <w:num w:numId="22">
    <w:abstractNumId w:val="27"/>
  </w:num>
  <w:num w:numId="23">
    <w:abstractNumId w:val="19"/>
  </w:num>
  <w:num w:numId="24">
    <w:abstractNumId w:val="2"/>
  </w:num>
  <w:num w:numId="25">
    <w:abstractNumId w:val="6"/>
  </w:num>
  <w:num w:numId="26">
    <w:abstractNumId w:val="16"/>
  </w:num>
  <w:num w:numId="27">
    <w:abstractNumId w:val="15"/>
  </w:num>
  <w:num w:numId="28">
    <w:abstractNumId w:val="8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4F1E"/>
    <w:rsid w:val="000447BC"/>
    <w:rsid w:val="000A2EB6"/>
    <w:rsid w:val="000B5E26"/>
    <w:rsid w:val="000D3D39"/>
    <w:rsid w:val="00107630"/>
    <w:rsid w:val="00124AD0"/>
    <w:rsid w:val="00190B00"/>
    <w:rsid w:val="00193A94"/>
    <w:rsid w:val="002277DD"/>
    <w:rsid w:val="00276D62"/>
    <w:rsid w:val="002D5F83"/>
    <w:rsid w:val="002F4E74"/>
    <w:rsid w:val="00311B8E"/>
    <w:rsid w:val="00314B1E"/>
    <w:rsid w:val="00327050"/>
    <w:rsid w:val="004504CC"/>
    <w:rsid w:val="004648DE"/>
    <w:rsid w:val="00475ACF"/>
    <w:rsid w:val="00496840"/>
    <w:rsid w:val="004B3E8A"/>
    <w:rsid w:val="004D68CA"/>
    <w:rsid w:val="004E067C"/>
    <w:rsid w:val="004F25CD"/>
    <w:rsid w:val="00525642"/>
    <w:rsid w:val="005E5A3C"/>
    <w:rsid w:val="005F021B"/>
    <w:rsid w:val="0062003C"/>
    <w:rsid w:val="006307AC"/>
    <w:rsid w:val="00634A0B"/>
    <w:rsid w:val="00661DD9"/>
    <w:rsid w:val="006A4822"/>
    <w:rsid w:val="006D1D6E"/>
    <w:rsid w:val="00745D6C"/>
    <w:rsid w:val="00794A24"/>
    <w:rsid w:val="00807549"/>
    <w:rsid w:val="00874609"/>
    <w:rsid w:val="00906A31"/>
    <w:rsid w:val="00944F5F"/>
    <w:rsid w:val="00973CD9"/>
    <w:rsid w:val="009D41EB"/>
    <w:rsid w:val="009D63C2"/>
    <w:rsid w:val="009F2137"/>
    <w:rsid w:val="009F6120"/>
    <w:rsid w:val="00A44B75"/>
    <w:rsid w:val="00B132BD"/>
    <w:rsid w:val="00B237A5"/>
    <w:rsid w:val="00B36F0D"/>
    <w:rsid w:val="00B70668"/>
    <w:rsid w:val="00B75D2F"/>
    <w:rsid w:val="00BA4B38"/>
    <w:rsid w:val="00BC4BC8"/>
    <w:rsid w:val="00BC4F1E"/>
    <w:rsid w:val="00BC66B8"/>
    <w:rsid w:val="00D04364"/>
    <w:rsid w:val="00D70D52"/>
    <w:rsid w:val="00DA465E"/>
    <w:rsid w:val="00DC04D3"/>
    <w:rsid w:val="00DF3500"/>
    <w:rsid w:val="00E53EA4"/>
    <w:rsid w:val="00E97641"/>
    <w:rsid w:val="00F27265"/>
    <w:rsid w:val="00F47BDF"/>
    <w:rsid w:val="00F658FE"/>
    <w:rsid w:val="00F90737"/>
    <w:rsid w:val="00F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  <w:szCs w:val="40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aliases w:val=" Char Знак Знак Char Char Char Char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1">
    <w:name w:val="Heading 1 Char1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  <w:lang w:val="bg-BG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3">
    <w:name w:val="Body Text 3"/>
    <w:basedOn w:val="a"/>
    <w:semiHidden/>
    <w:pPr>
      <w:jc w:val="both"/>
    </w:pPr>
    <w:rPr>
      <w:lang w:val="bg-BG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en-GB" w:eastAsia="en-US"/>
    </w:rPr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pPr>
      <w:tabs>
        <w:tab w:val="center" w:pos="4703"/>
        <w:tab w:val="right" w:pos="9406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GB" w:eastAsia="en-US"/>
    </w:rPr>
  </w:style>
  <w:style w:type="character" w:styleId="a8">
    <w:name w:val="page number"/>
    <w:semiHidden/>
    <w:rPr>
      <w:rFonts w:ascii="Times New Roman" w:hAnsi="Times New Roman" w:cs="Times New Roma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 w:eastAsia="en-US"/>
    </w:rPr>
  </w:style>
  <w:style w:type="paragraph" w:styleId="a9">
    <w:name w:val="Body Text"/>
    <w:basedOn w:val="a"/>
    <w:semiHidden/>
    <w:pPr>
      <w:jc w:val="center"/>
    </w:pPr>
    <w:rPr>
      <w:b/>
      <w:bCs/>
    </w:rPr>
  </w:style>
  <w:style w:type="character" w:customStyle="1" w:styleId="BodyTextChar1">
    <w:name w:val="Body Text Char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ListParagraph">
    <w:name w:val="List Paragraph"/>
    <w:basedOn w:val="a"/>
    <w:qFormat/>
    <w:pPr>
      <w:ind w:left="708"/>
    </w:pPr>
  </w:style>
  <w:style w:type="character" w:styleId="aa">
    <w:name w:val="Hyperlink"/>
    <w:semiHidden/>
    <w:unhideWhenUsed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object-activated2">
    <w:name w:val="object-activated2"/>
    <w:rPr>
      <w:strike w:val="0"/>
      <w:dstrike w:val="0"/>
      <w:color w:val="00008B"/>
      <w:u w:val="none"/>
      <w:effect w:val="none"/>
      <w:shd w:val="clear" w:color="auto" w:fill="E3DA93"/>
    </w:rPr>
  </w:style>
  <w:style w:type="character" w:customStyle="1" w:styleId="object2">
    <w:name w:val="object2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CharCharCharChar">
    <w:name w:val=" Char Знак Знак Char Char Char"/>
    <w:basedOn w:val="a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character" w:customStyle="1" w:styleId="copy1">
    <w:name w:val="copy1"/>
    <w:rPr>
      <w:rFonts w:ascii="Verdana" w:hAnsi="Verdana" w:hint="default"/>
      <w:color w:val="333333"/>
      <w:sz w:val="15"/>
      <w:szCs w:val="15"/>
    </w:rPr>
  </w:style>
  <w:style w:type="paragraph" w:customStyle="1" w:styleId="Style87">
    <w:name w:val="Style87"/>
    <w:basedOn w:val="a"/>
    <w:pPr>
      <w:widowControl w:val="0"/>
      <w:autoSpaceDE w:val="0"/>
      <w:autoSpaceDN w:val="0"/>
      <w:adjustRightInd w:val="0"/>
      <w:spacing w:line="283" w:lineRule="exact"/>
      <w:jc w:val="both"/>
    </w:pPr>
    <w:rPr>
      <w:lang w:val="bg-BG" w:eastAsia="bg-BG"/>
    </w:rPr>
  </w:style>
  <w:style w:type="character" w:customStyle="1" w:styleId="BodyTextChar0">
    <w:name w:val="*Body Text Char"/>
    <w:locked/>
    <w:rPr>
      <w:rFonts w:ascii="Arial" w:hAnsi="Arial"/>
      <w:color w:val="000000"/>
    </w:rPr>
  </w:style>
  <w:style w:type="paragraph" w:customStyle="1" w:styleId="BodyText">
    <w:name w:val="*Body Text"/>
    <w:pPr>
      <w:spacing w:after="120"/>
    </w:pPr>
    <w:rPr>
      <w:rFonts w:ascii="Arial" w:hAnsi="Arial"/>
      <w:color w:val="000000"/>
    </w:rPr>
  </w:style>
  <w:style w:type="paragraph" w:styleId="ab">
    <w:name w:val="Body Text Indent"/>
    <w:basedOn w:val="a"/>
    <w:semiHidden/>
    <w:unhideWhenUsed/>
    <w:pPr>
      <w:spacing w:after="120"/>
      <w:ind w:left="283"/>
    </w:p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  <w:lang w:val="en-GB" w:eastAsia="en-US"/>
    </w:rPr>
  </w:style>
  <w:style w:type="character" w:styleId="ac">
    <w:name w:val="FollowedHyperlink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hd w:val="clear" w:color="000000" w:fill="D9D9D9"/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444444"/>
      <w:lang w:val="bg-BG" w:eastAsia="bg-BG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444444"/>
      <w:lang w:val="bg-BG" w:eastAsia="bg-BG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444444"/>
      <w:lang w:val="bg-BG" w:eastAsia="bg-BG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444444"/>
      <w:lang w:val="bg-BG" w:eastAsia="bg-BG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444444"/>
      <w:lang w:val="bg-BG" w:eastAsia="bg-BG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444444"/>
      <w:lang w:val="bg-BG" w:eastAsia="bg-BG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444444"/>
      <w:lang w:val="bg-BG" w:eastAsia="bg-BG"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915"/>
        <w:tab w:val="left" w:pos="1065"/>
      </w:tabs>
      <w:ind w:firstLine="709"/>
      <w:jc w:val="both"/>
    </w:pPr>
    <w:rPr>
      <w:lang w:val="bg-BG" w:eastAsia="bg-BG"/>
    </w:rPr>
  </w:style>
  <w:style w:type="paragraph" w:styleId="ad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semiHidden/>
    <w:rPr>
      <w:rFonts w:ascii="Segoe UI" w:hAnsi="Segoe UI" w:cs="Segoe UI"/>
      <w:sz w:val="18"/>
      <w:szCs w:val="18"/>
      <w:lang w:val="en-GB" w:eastAsia="en-US"/>
    </w:rPr>
  </w:style>
  <w:style w:type="paragraph" w:styleId="af">
    <w:name w:val="Normal (Web)"/>
    <w:basedOn w:val="a"/>
    <w:unhideWhenUsed/>
    <w:pPr>
      <w:spacing w:before="100" w:beforeAutospacing="1" w:after="100" w:afterAutospacing="1"/>
    </w:pPr>
    <w:rPr>
      <w:lang w:val="bg-BG" w:eastAsia="bg-BG"/>
    </w:rPr>
  </w:style>
  <w:style w:type="paragraph" w:customStyle="1" w:styleId="BodyText31">
    <w:name w:val="Body Text 31"/>
    <w:basedOn w:val="a"/>
    <w:pPr>
      <w:suppressAutoHyphens/>
      <w:jc w:val="both"/>
    </w:pPr>
    <w:rPr>
      <w:sz w:val="28"/>
      <w:szCs w:val="20"/>
      <w:lang w:val="bg-BG" w:eastAsia="zh-CN"/>
    </w:rPr>
  </w:style>
  <w:style w:type="paragraph" w:styleId="21">
    <w:name w:val="Body Text 2"/>
    <w:basedOn w:val="a"/>
    <w:semiHidden/>
    <w:unhideWhenUsed/>
    <w:pPr>
      <w:spacing w:after="120" w:line="480" w:lineRule="auto"/>
    </w:pPr>
  </w:style>
  <w:style w:type="character" w:customStyle="1" w:styleId="BodyText2Char">
    <w:name w:val="Body Text 2 Char"/>
    <w:rPr>
      <w:rFonts w:ascii="Times New Roman" w:hAnsi="Times New Roman"/>
      <w:sz w:val="24"/>
      <w:szCs w:val="24"/>
      <w:lang w:val="en-GB" w:eastAsia="en-US"/>
    </w:rPr>
  </w:style>
  <w:style w:type="paragraph" w:customStyle="1" w:styleId="Body">
    <w:name w:val="Body"/>
    <w:basedOn w:val="a"/>
    <w:pPr>
      <w:widowControl w:val="0"/>
      <w:suppressAutoHyphens/>
      <w:autoSpaceDE w:val="0"/>
    </w:pPr>
    <w:rPr>
      <w:rFonts w:ascii="Times" w:hAnsi="Times"/>
      <w:lang w:val="bg-BG" w:eastAsia="ar-SA"/>
    </w:rPr>
  </w:style>
  <w:style w:type="paragraph" w:customStyle="1" w:styleId="Char1CharCharCharChar">
    <w:name w:val="Char Знак Знак1 Char Знак Знак Char Char Char"/>
    <w:basedOn w:val="a"/>
    <w:rsid w:val="00DC04D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Горен колонтитул Знак"/>
    <w:basedOn w:val="a0"/>
    <w:link w:val="a4"/>
    <w:uiPriority w:val="99"/>
    <w:rsid w:val="00E53EA4"/>
    <w:rPr>
      <w:rFonts w:ascii="Times New Roman" w:hAnsi="Times New Roman"/>
      <w:sz w:val="24"/>
      <w:szCs w:val="24"/>
      <w:lang w:val="en-GB" w:eastAsia="en-US"/>
    </w:rPr>
  </w:style>
  <w:style w:type="character" w:customStyle="1" w:styleId="a7">
    <w:name w:val="Долен колонтитул Знак"/>
    <w:link w:val="a6"/>
    <w:rsid w:val="00E53EA4"/>
    <w:rPr>
      <w:rFonts w:ascii="Times New Roman" w:hAnsi="Times New Roman"/>
      <w:sz w:val="24"/>
      <w:szCs w:val="24"/>
      <w:lang w:val="en-GB" w:eastAsia="en-US"/>
    </w:rPr>
  </w:style>
  <w:style w:type="paragraph" w:styleId="af0">
    <w:name w:val="List Paragraph"/>
    <w:basedOn w:val="a"/>
    <w:uiPriority w:val="34"/>
    <w:qFormat/>
    <w:rsid w:val="009F6120"/>
    <w:pPr>
      <w:ind w:left="720"/>
      <w:contextualSpacing/>
    </w:pPr>
    <w:rPr>
      <w:lang w:val="bg-BG" w:eastAsia="bg-BG"/>
    </w:rPr>
  </w:style>
  <w:style w:type="paragraph" w:customStyle="1" w:styleId="1CharCharCharCharCharCharCharCharCharChar">
    <w:name w:val=" Знак Знак1 Char Char Знак Знак Char Char Знак Знак Char Char Знак Знак Char Char Знак Знак Char Char"/>
    <w:basedOn w:val="a"/>
    <w:rsid w:val="004D68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 Char Char"/>
    <w:basedOn w:val="a"/>
    <w:autoRedefine/>
    <w:rsid w:val="004D68C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CharCharCharCharCharCharCharCharChar0">
    <w:name w:val="Знак Знак1 Char Char Знак Знак Char Char Знак Знак Char Char Знак Знак Char Char Знак Знак Char Char"/>
    <w:basedOn w:val="a"/>
    <w:rsid w:val="004D68C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1">
    <w:name w:val="Font Style11"/>
    <w:basedOn w:val="a0"/>
    <w:rsid w:val="00124AD0"/>
    <w:rPr>
      <w:rFonts w:ascii="Georgia" w:hAnsi="Georgia" w:cs="Georgia"/>
      <w:b/>
      <w:bCs/>
      <w:sz w:val="16"/>
      <w:szCs w:val="16"/>
    </w:rPr>
  </w:style>
  <w:style w:type="character" w:customStyle="1" w:styleId="NumberingSymbols">
    <w:name w:val="Numbering Symbols"/>
    <w:rsid w:val="00124A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SERVERS</vt:lpstr>
    </vt:vector>
  </TitlesOfParts>
  <Company>NSSI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SERVERS</dc:title>
  <dc:creator>Yulli</dc:creator>
  <cp:lastModifiedBy>User8190</cp:lastModifiedBy>
  <cp:revision>2</cp:revision>
  <cp:lastPrinted>2015-12-09T14:30:00Z</cp:lastPrinted>
  <dcterms:created xsi:type="dcterms:W3CDTF">2018-02-27T07:54:00Z</dcterms:created>
  <dcterms:modified xsi:type="dcterms:W3CDTF">2018-02-27T07:54:00Z</dcterms:modified>
</cp:coreProperties>
</file>